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63" w:rsidRDefault="009A1363" w:rsidP="009A1363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Зарегистрирован в государственно-правовом управлении Правительства Ярославской области 10.10.2024 № 36-15275</w:t>
      </w:r>
    </w:p>
    <w:p w:rsidR="009A1363" w:rsidRDefault="009A1363" w:rsidP="009A1363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:rsidR="009A1363" w:rsidRDefault="009A1363" w:rsidP="009A1363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ГОСУДАРСТВЕННАЯ СЛУЖБА ОХРАНЫ ОБЪЕКТОВ КУЛЬТУРНОГО НАСЛЕДИЯ ЯРОСЛАВСКОЙ ОБЛАСТИ</w:t>
      </w:r>
    </w:p>
    <w:p w:rsidR="009A1363" w:rsidRDefault="009A1363" w:rsidP="009A1363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:rsidR="009A1363" w:rsidRDefault="009A1363" w:rsidP="009A1363">
      <w:pPr>
        <w:overflowPunct w:val="0"/>
        <w:autoSpaceDE w:val="0"/>
        <w:autoSpaceDN w:val="0"/>
        <w:adjustRightInd w:val="0"/>
        <w:ind w:right="-1"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ПРИКАЗ</w:t>
      </w:r>
    </w:p>
    <w:p w:rsidR="009A1363" w:rsidRDefault="009A1363" w:rsidP="009A1363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:rsidR="009A1363" w:rsidRDefault="009A1363" w:rsidP="009A1363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10.10.2024 № 214</w:t>
      </w:r>
    </w:p>
    <w:p w:rsidR="009A1363" w:rsidRPr="00DC53EA" w:rsidRDefault="009A1363" w:rsidP="009A136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г. Ярославль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BA1D2F" w:rsidP="004E483F">
      <w:pPr>
        <w:ind w:right="5243" w:firstLine="0"/>
        <w:rPr>
          <w:rFonts w:cs="Times New Roman"/>
          <w:szCs w:val="28"/>
        </w:rPr>
      </w:pPr>
      <w:r w:rsidRPr="00BA1D2F">
        <w:rPr>
          <w:rFonts w:cs="Times New Roman"/>
          <w:szCs w:val="28"/>
        </w:rPr>
        <w:t>О включении выявленного объекта культурного наследия в</w:t>
      </w:r>
      <w:r w:rsidR="003C00AF">
        <w:rPr>
          <w:rFonts w:cs="Times New Roman"/>
          <w:szCs w:val="28"/>
        </w:rPr>
        <w:t> </w:t>
      </w:r>
      <w:r w:rsidRPr="00BA1D2F">
        <w:rPr>
          <w:rFonts w:cs="Times New Roman"/>
          <w:szCs w:val="28"/>
        </w:rPr>
        <w:t>единый государственный реестр объектов культурного наследия (памятников истории и культур</w:t>
      </w:r>
      <w:r w:rsidR="00325313">
        <w:rPr>
          <w:rFonts w:cs="Times New Roman"/>
          <w:szCs w:val="28"/>
        </w:rPr>
        <w:t>ы) народов Российской Федерации</w:t>
      </w:r>
      <w:r w:rsidR="0096084D">
        <w:rPr>
          <w:rFonts w:cs="Times New Roman"/>
          <w:szCs w:val="28"/>
        </w:rPr>
        <w:t xml:space="preserve"> </w:t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695B61" w:rsidRPr="008F0362" w:rsidRDefault="00695B61" w:rsidP="00695B61">
      <w:pPr>
        <w:ind w:right="-2"/>
        <w:jc w:val="both"/>
        <w:rPr>
          <w:rFonts w:cs="Times New Roman"/>
          <w:szCs w:val="28"/>
        </w:rPr>
      </w:pPr>
    </w:p>
    <w:p w:rsidR="000A6357" w:rsidRPr="00BE708C" w:rsidRDefault="000A6357" w:rsidP="000A6357">
      <w:pPr>
        <w:jc w:val="both"/>
        <w:rPr>
          <w:rFonts w:cs="Times New Roman"/>
          <w:szCs w:val="28"/>
        </w:rPr>
      </w:pPr>
      <w:r w:rsidRPr="00BE708C">
        <w:rPr>
          <w:rFonts w:cs="Times New Roman"/>
          <w:szCs w:val="28"/>
        </w:rPr>
        <w:t>В соответствии со статьями 3.1, 18, 33 Федерального закона от</w:t>
      </w:r>
      <w:r w:rsidR="009A6E8A">
        <w:rPr>
          <w:rFonts w:cs="Times New Roman"/>
          <w:szCs w:val="28"/>
        </w:rPr>
        <w:t> </w:t>
      </w:r>
      <w:r w:rsidRPr="00BE708C">
        <w:rPr>
          <w:rFonts w:cs="Times New Roman"/>
          <w:szCs w:val="28"/>
        </w:rPr>
        <w:t>25</w:t>
      </w:r>
      <w:r>
        <w:rPr>
          <w:rFonts w:cs="Times New Roman"/>
          <w:szCs w:val="28"/>
        </w:rPr>
        <w:t> </w:t>
      </w:r>
      <w:r w:rsidRPr="00BE708C">
        <w:rPr>
          <w:rFonts w:cs="Times New Roman"/>
          <w:szCs w:val="28"/>
        </w:rPr>
        <w:t>июня 2002</w:t>
      </w:r>
      <w:r>
        <w:rPr>
          <w:rFonts w:cs="Times New Roman"/>
          <w:szCs w:val="28"/>
        </w:rPr>
        <w:t> </w:t>
      </w:r>
      <w:r w:rsidRPr="00BE708C">
        <w:rPr>
          <w:rFonts w:cs="Times New Roman"/>
          <w:szCs w:val="28"/>
        </w:rPr>
        <w:t>года №</w:t>
      </w:r>
      <w:r w:rsidR="003C00AF">
        <w:rPr>
          <w:rFonts w:cs="Times New Roman"/>
          <w:szCs w:val="28"/>
        </w:rPr>
        <w:t> </w:t>
      </w:r>
      <w:r w:rsidRPr="00BE708C">
        <w:rPr>
          <w:rFonts w:cs="Times New Roman"/>
          <w:szCs w:val="28"/>
        </w:rPr>
        <w:t>73</w:t>
      </w:r>
      <w:r w:rsidR="003C00AF">
        <w:rPr>
          <w:rFonts w:cs="Times New Roman"/>
          <w:szCs w:val="28"/>
        </w:rPr>
        <w:noBreakHyphen/>
      </w:r>
      <w:r w:rsidRPr="00BE708C">
        <w:rPr>
          <w:rFonts w:cs="Times New Roman"/>
          <w:szCs w:val="28"/>
        </w:rPr>
        <w:t xml:space="preserve">ФЗ «Об объектах культурного наследия (памятниках истории </w:t>
      </w:r>
      <w:r w:rsidRPr="00CB1527">
        <w:rPr>
          <w:rFonts w:cs="Times New Roman"/>
          <w:spacing w:val="-2"/>
          <w:szCs w:val="28"/>
        </w:rPr>
        <w:t>и культуры) народов Росс</w:t>
      </w:r>
      <w:r w:rsidR="00FA7334" w:rsidRPr="00CB1527">
        <w:rPr>
          <w:rFonts w:cs="Times New Roman"/>
          <w:spacing w:val="-2"/>
          <w:szCs w:val="28"/>
        </w:rPr>
        <w:t>ийской Федерации», Положением о государственной</w:t>
      </w:r>
      <w:r w:rsidR="00FA7334">
        <w:rPr>
          <w:rFonts w:cs="Times New Roman"/>
          <w:szCs w:val="28"/>
        </w:rPr>
        <w:t xml:space="preserve"> службе</w:t>
      </w:r>
      <w:r w:rsidRPr="00BE708C">
        <w:rPr>
          <w:rFonts w:cs="Times New Roman"/>
          <w:szCs w:val="28"/>
        </w:rPr>
        <w:t xml:space="preserve"> охраны объектов культурного наследия Ярославской области, утвержденным постановлением Правительства </w:t>
      </w:r>
      <w:r w:rsidR="005F2B2E">
        <w:rPr>
          <w:rFonts w:cs="Times New Roman"/>
          <w:szCs w:val="28"/>
        </w:rPr>
        <w:t xml:space="preserve">Ярославской </w:t>
      </w:r>
      <w:r w:rsidRPr="00BE708C">
        <w:rPr>
          <w:rFonts w:cs="Times New Roman"/>
          <w:szCs w:val="28"/>
        </w:rPr>
        <w:t>области от</w:t>
      </w:r>
      <w:r w:rsidR="009A4403">
        <w:rPr>
          <w:rFonts w:cs="Times New Roman"/>
          <w:szCs w:val="28"/>
        </w:rPr>
        <w:t> </w:t>
      </w:r>
      <w:r w:rsidRPr="00BE708C">
        <w:rPr>
          <w:rFonts w:cs="Times New Roman"/>
          <w:szCs w:val="28"/>
        </w:rPr>
        <w:t>17.06.2015 №</w:t>
      </w:r>
      <w:r>
        <w:rPr>
          <w:rFonts w:cs="Times New Roman"/>
          <w:szCs w:val="28"/>
        </w:rPr>
        <w:t> </w:t>
      </w:r>
      <w:r w:rsidRPr="00BE708C">
        <w:rPr>
          <w:rFonts w:cs="Times New Roman"/>
          <w:szCs w:val="28"/>
        </w:rPr>
        <w:t>659</w:t>
      </w:r>
      <w:r>
        <w:rPr>
          <w:rFonts w:cs="Times New Roman"/>
          <w:szCs w:val="28"/>
        </w:rPr>
        <w:noBreakHyphen/>
      </w:r>
      <w:r w:rsidRPr="00BE708C">
        <w:rPr>
          <w:rFonts w:cs="Times New Roman"/>
          <w:szCs w:val="28"/>
        </w:rPr>
        <w:t>п «О</w:t>
      </w:r>
      <w:r>
        <w:rPr>
          <w:rFonts w:cs="Times New Roman"/>
          <w:szCs w:val="28"/>
          <w:lang w:val="en-US"/>
        </w:rPr>
        <w:t> </w:t>
      </w:r>
      <w:r w:rsidR="00FA7334">
        <w:rPr>
          <w:rFonts w:cs="Times New Roman"/>
          <w:szCs w:val="28"/>
        </w:rPr>
        <w:t>государственной службе</w:t>
      </w:r>
      <w:r w:rsidRPr="00BE708C">
        <w:rPr>
          <w:rFonts w:cs="Times New Roman"/>
          <w:szCs w:val="28"/>
        </w:rPr>
        <w:t xml:space="preserve"> охраны объектов культурного наследия Ярославской области», на основании акта государственной историко-культурной экспертизы от</w:t>
      </w:r>
      <w:r w:rsidR="009A4403">
        <w:rPr>
          <w:rFonts w:cs="Times New Roman"/>
          <w:szCs w:val="28"/>
        </w:rPr>
        <w:t> </w:t>
      </w:r>
      <w:r w:rsidR="005F2B2E">
        <w:rPr>
          <w:rFonts w:cs="Times New Roman"/>
          <w:szCs w:val="28"/>
        </w:rPr>
        <w:t>24.09.2024</w:t>
      </w:r>
    </w:p>
    <w:p w:rsidR="000A6357" w:rsidRPr="00BE708C" w:rsidRDefault="00FA7334" w:rsidP="000A635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ГОСУДАРСТВЕННАЯ СЛУЖБА</w:t>
      </w:r>
      <w:r w:rsidR="000A6357" w:rsidRPr="00BE708C">
        <w:rPr>
          <w:rFonts w:cs="Times New Roman"/>
          <w:szCs w:val="28"/>
        </w:rPr>
        <w:t xml:space="preserve"> ОХРАНЫ ОБЪЕКТОВ КУЛЬТУРНОГО НАСЛЕДИЯ ЯРОСЛАВСКОЙ ОБЛАСТИ ПРИКАЗЫВАЕТ:</w:t>
      </w:r>
    </w:p>
    <w:p w:rsidR="009705A7" w:rsidRPr="005F2B2E" w:rsidRDefault="000A6357" w:rsidP="005F2B2E">
      <w:pPr>
        <w:widowControl w:val="0"/>
        <w:jc w:val="both"/>
      </w:pPr>
      <w:r>
        <w:rPr>
          <w:rFonts w:cs="Times New Roman"/>
          <w:szCs w:val="28"/>
        </w:rPr>
        <w:t>1. </w:t>
      </w:r>
      <w:r w:rsidRPr="00BE708C">
        <w:rPr>
          <w:rFonts w:cs="Times New Roman"/>
          <w:szCs w:val="28"/>
        </w:rPr>
        <w:t xml:space="preserve">Включить в единый государственный реестр объектов культурного наследия (памятников истории и культуры) народов Российской Федерации выявленный объект культурного наследия </w:t>
      </w:r>
      <w:r w:rsidR="005F2B2E" w:rsidRPr="005F2B2E">
        <w:rPr>
          <w:rFonts w:cs="Times New Roman"/>
          <w:szCs w:val="28"/>
        </w:rPr>
        <w:t>«Школа для девочек (детский прию</w:t>
      </w:r>
      <w:r w:rsidR="005F2B2E">
        <w:rPr>
          <w:rFonts w:cs="Times New Roman"/>
          <w:szCs w:val="28"/>
        </w:rPr>
        <w:t xml:space="preserve">т им. Дерновой)», конец XIX в. (Ярославская область, </w:t>
      </w:r>
      <w:r w:rsidR="005F2B2E" w:rsidRPr="005F2B2E">
        <w:rPr>
          <w:rFonts w:cs="Times New Roman"/>
          <w:szCs w:val="28"/>
        </w:rPr>
        <w:t xml:space="preserve">Некрасовский район, пос. Некрасовское, Красноармейский пер., </w:t>
      </w:r>
      <w:r w:rsidR="005F2B2E">
        <w:rPr>
          <w:rFonts w:cs="Times New Roman"/>
          <w:szCs w:val="28"/>
        </w:rPr>
        <w:t>д. </w:t>
      </w:r>
      <w:r w:rsidR="005F2B2E" w:rsidRPr="005F2B2E">
        <w:rPr>
          <w:rFonts w:cs="Times New Roman"/>
          <w:szCs w:val="28"/>
        </w:rPr>
        <w:t>2</w:t>
      </w:r>
      <w:r w:rsidR="005F2B2E">
        <w:rPr>
          <w:rFonts w:cs="Times New Roman"/>
          <w:szCs w:val="28"/>
        </w:rPr>
        <w:t>)</w:t>
      </w:r>
      <w:r w:rsidR="005F2B2E" w:rsidRPr="005F2B2E">
        <w:rPr>
          <w:rFonts w:cs="Times New Roman"/>
          <w:szCs w:val="28"/>
        </w:rPr>
        <w:t>,</w:t>
      </w:r>
      <w:r w:rsidR="005F2B2E">
        <w:rPr>
          <w:rFonts w:cs="Times New Roman"/>
          <w:szCs w:val="28"/>
        </w:rPr>
        <w:t xml:space="preserve"> </w:t>
      </w:r>
      <w:r w:rsidR="00B147E3">
        <w:t>в </w:t>
      </w:r>
      <w:r w:rsidRPr="00BE708C">
        <w:rPr>
          <w:rFonts w:cs="Times New Roman"/>
          <w:szCs w:val="28"/>
        </w:rPr>
        <w:t xml:space="preserve">качестве объекта культурного наследия </w:t>
      </w:r>
      <w:r w:rsidR="00F90FC5">
        <w:rPr>
          <w:rFonts w:cs="Times New Roman"/>
          <w:szCs w:val="28"/>
        </w:rPr>
        <w:t>местного (муниципального)</w:t>
      </w:r>
      <w:r w:rsidR="00112D2A">
        <w:rPr>
          <w:rFonts w:cs="Times New Roman"/>
          <w:szCs w:val="28"/>
        </w:rPr>
        <w:t xml:space="preserve"> </w:t>
      </w:r>
      <w:r w:rsidRPr="00BE708C">
        <w:rPr>
          <w:rFonts w:cs="Times New Roman"/>
          <w:szCs w:val="28"/>
        </w:rPr>
        <w:t xml:space="preserve">значения (памятника) </w:t>
      </w:r>
      <w:r w:rsidR="005F2B2E">
        <w:t>«Детский приют им. Дерновой», конец XIX в.</w:t>
      </w:r>
      <w:r w:rsidR="00F90FC5">
        <w:t xml:space="preserve"> </w:t>
      </w:r>
      <w:r w:rsidR="00112D2A">
        <w:rPr>
          <w:rFonts w:eastAsiaTheme="minorEastAsia" w:cs="Times New Roman"/>
          <w:szCs w:val="28"/>
        </w:rPr>
        <w:t>(</w:t>
      </w:r>
      <w:r w:rsidR="00112D2A">
        <w:t>Ярославская область</w:t>
      </w:r>
      <w:r w:rsidR="00112D2A" w:rsidRPr="00112D2A">
        <w:t xml:space="preserve">, </w:t>
      </w:r>
      <w:r w:rsidR="005F2B2E" w:rsidRPr="005F2B2E">
        <w:rPr>
          <w:rFonts w:cs="Times New Roman"/>
          <w:szCs w:val="28"/>
        </w:rPr>
        <w:t>Некрасовский район, пос. Некрасовское, Красноармейский пер., д. 2</w:t>
      </w:r>
      <w:r w:rsidR="00F90FC5" w:rsidRPr="00112D2A">
        <w:rPr>
          <w:rFonts w:cs="Times New Roman"/>
          <w:szCs w:val="28"/>
        </w:rPr>
        <w:t>)</w:t>
      </w:r>
      <w:r w:rsidR="00F90FC5">
        <w:rPr>
          <w:rFonts w:cs="Times New Roman"/>
          <w:szCs w:val="28"/>
        </w:rPr>
        <w:t>.</w:t>
      </w:r>
    </w:p>
    <w:p w:rsidR="000A6357" w:rsidRPr="00BE708C" w:rsidRDefault="000A6357" w:rsidP="000A6357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Pr="00BE708C">
        <w:rPr>
          <w:rFonts w:cs="Times New Roman"/>
          <w:szCs w:val="28"/>
        </w:rPr>
        <w:t>Утвердить прилагаемые:</w:t>
      </w:r>
    </w:p>
    <w:p w:rsidR="00B147E3" w:rsidRPr="004F6A64" w:rsidRDefault="000A6357" w:rsidP="004F6A64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E708C">
        <w:rPr>
          <w:rFonts w:cs="Times New Roman"/>
          <w:szCs w:val="28"/>
        </w:rPr>
        <w:t xml:space="preserve">границы территории объекта культурного наследия </w:t>
      </w:r>
      <w:r w:rsidR="00F90FC5" w:rsidRPr="00F90FC5">
        <w:rPr>
          <w:rFonts w:cs="Times New Roman"/>
          <w:szCs w:val="28"/>
        </w:rPr>
        <w:t xml:space="preserve">местного (муниципального) значения (памятника) </w:t>
      </w:r>
      <w:r w:rsidR="005915D5" w:rsidRPr="005915D5">
        <w:rPr>
          <w:rFonts w:cs="Times New Roman"/>
          <w:szCs w:val="28"/>
        </w:rPr>
        <w:t>«Детский приют им. Дерновой», конец XIX в. (Ярославская область, Некрасовский район, пос. Некрасовское, Красноармейский пер., д. 2)</w:t>
      </w:r>
      <w:r w:rsidR="005915D5">
        <w:rPr>
          <w:rFonts w:cs="Times New Roman"/>
          <w:szCs w:val="28"/>
        </w:rPr>
        <w:t>;</w:t>
      </w:r>
    </w:p>
    <w:p w:rsidR="00F90FC5" w:rsidRPr="005915D5" w:rsidRDefault="000A6357" w:rsidP="005915D5">
      <w:pPr>
        <w:widowControl w:val="0"/>
        <w:jc w:val="both"/>
      </w:pPr>
      <w:r>
        <w:rPr>
          <w:rFonts w:cs="Times New Roman"/>
          <w:szCs w:val="28"/>
        </w:rPr>
        <w:t>- </w:t>
      </w:r>
      <w:r w:rsidRPr="00BE708C">
        <w:rPr>
          <w:rFonts w:cs="Times New Roman"/>
          <w:szCs w:val="28"/>
        </w:rPr>
        <w:t xml:space="preserve">предмет охраны объекта культурного наследия </w:t>
      </w:r>
      <w:r w:rsidR="00F90FC5">
        <w:rPr>
          <w:rFonts w:cs="Times New Roman"/>
          <w:szCs w:val="28"/>
        </w:rPr>
        <w:t xml:space="preserve">местного (муниципального) </w:t>
      </w:r>
      <w:r w:rsidR="00F90FC5" w:rsidRPr="00BE708C">
        <w:rPr>
          <w:rFonts w:cs="Times New Roman"/>
          <w:szCs w:val="28"/>
        </w:rPr>
        <w:t xml:space="preserve">значения (памятника) </w:t>
      </w:r>
      <w:r w:rsidR="005915D5" w:rsidRPr="005915D5">
        <w:t xml:space="preserve">«Детский приют им. Дерновой», </w:t>
      </w:r>
      <w:r w:rsidR="005915D5" w:rsidRPr="005915D5">
        <w:lastRenderedPageBreak/>
        <w:t>конец XIX в. (Ярославская область, Некрасовский район, пос. Некрасовское, Красноармейский пер., д. 2).</w:t>
      </w:r>
    </w:p>
    <w:p w:rsidR="000A6357" w:rsidRPr="00BE708C" w:rsidRDefault="00473353" w:rsidP="00204CD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A6357">
        <w:rPr>
          <w:rFonts w:cs="Times New Roman"/>
          <w:szCs w:val="28"/>
        </w:rPr>
        <w:t>. </w:t>
      </w:r>
      <w:r w:rsidR="000A6357" w:rsidRPr="00BE708C">
        <w:rPr>
          <w:rFonts w:cs="Times New Roman"/>
          <w:szCs w:val="28"/>
        </w:rPr>
        <w:t xml:space="preserve">Контроль за исполнением приказа возложить на начальника отдела </w:t>
      </w:r>
      <w:r w:rsidR="003B431B">
        <w:rPr>
          <w:rFonts w:cs="Times New Roman"/>
          <w:szCs w:val="28"/>
        </w:rPr>
        <w:t xml:space="preserve">разрешительной документации и </w:t>
      </w:r>
      <w:r w:rsidR="000A6357" w:rsidRPr="00BE708C">
        <w:rPr>
          <w:rFonts w:cs="Times New Roman"/>
          <w:szCs w:val="28"/>
        </w:rPr>
        <w:t xml:space="preserve">учета объектов культурного наследия </w:t>
      </w:r>
      <w:r w:rsidR="00FA7334">
        <w:rPr>
          <w:rFonts w:cs="Times New Roman"/>
          <w:szCs w:val="28"/>
        </w:rPr>
        <w:t>службы</w:t>
      </w:r>
      <w:r w:rsidR="000A630C">
        <w:rPr>
          <w:rFonts w:cs="Times New Roman"/>
          <w:szCs w:val="28"/>
        </w:rPr>
        <w:t xml:space="preserve"> Крылову</w:t>
      </w:r>
      <w:r w:rsidR="003C00AF">
        <w:rPr>
          <w:rFonts w:cs="Times New Roman"/>
          <w:szCs w:val="28"/>
        </w:rPr>
        <w:t> </w:t>
      </w:r>
      <w:r w:rsidR="000A630C">
        <w:rPr>
          <w:rFonts w:cs="Times New Roman"/>
          <w:szCs w:val="28"/>
        </w:rPr>
        <w:t>Н.Н</w:t>
      </w:r>
      <w:r w:rsidR="000A6357" w:rsidRPr="00BE708C">
        <w:rPr>
          <w:rFonts w:cs="Times New Roman"/>
          <w:szCs w:val="28"/>
        </w:rPr>
        <w:t>.</w:t>
      </w:r>
    </w:p>
    <w:p w:rsidR="00695B61" w:rsidRDefault="00473353" w:rsidP="000A635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A6357">
        <w:rPr>
          <w:rFonts w:cs="Times New Roman"/>
          <w:szCs w:val="28"/>
        </w:rPr>
        <w:t>. </w:t>
      </w:r>
      <w:r w:rsidR="000A6357" w:rsidRPr="00BE708C">
        <w:rPr>
          <w:rFonts w:cs="Times New Roman"/>
          <w:szCs w:val="28"/>
        </w:rPr>
        <w:t>Приказ вступает в силу со дня его официального опубликования</w:t>
      </w:r>
      <w:r w:rsidR="008F46F6">
        <w:rPr>
          <w:rFonts w:cs="Times New Roman"/>
          <w:szCs w:val="28"/>
        </w:rPr>
        <w:t>.</w:t>
      </w:r>
    </w:p>
    <w:p w:rsidR="009A1363" w:rsidRDefault="009A1363" w:rsidP="00695B61">
      <w:pPr>
        <w:jc w:val="both"/>
        <w:rPr>
          <w:rFonts w:cs="Times New Roman"/>
          <w:szCs w:val="28"/>
        </w:rPr>
      </w:pPr>
    </w:p>
    <w:p w:rsidR="009A1363" w:rsidRDefault="009A1363" w:rsidP="009A1363">
      <w:pPr>
        <w:ind w:firstLine="0"/>
        <w:jc w:val="both"/>
        <w:rPr>
          <w:rFonts w:cs="Times New Roman"/>
          <w:szCs w:val="28"/>
        </w:rPr>
      </w:pPr>
    </w:p>
    <w:p w:rsidR="009A1363" w:rsidRDefault="009A1363" w:rsidP="009A1363">
      <w:pPr>
        <w:ind w:firstLine="0"/>
        <w:jc w:val="both"/>
        <w:rPr>
          <w:rFonts w:cs="Times New Roman"/>
          <w:szCs w:val="28"/>
        </w:rPr>
      </w:pPr>
    </w:p>
    <w:p w:rsidR="009A1363" w:rsidRDefault="009A1363" w:rsidP="009A136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Исполняющий обязанности</w:t>
      </w:r>
    </w:p>
    <w:p w:rsidR="009A1363" w:rsidRDefault="009A1363" w:rsidP="009A136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руководителя службы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"Р*Подписант...*ИОФамилия"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В.П. Есина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br w:type="page"/>
      </w:r>
    </w:p>
    <w:p w:rsidR="009A1363" w:rsidRPr="005438CE" w:rsidRDefault="009A1363" w:rsidP="009A1363">
      <w:pPr>
        <w:overflowPunct w:val="0"/>
        <w:autoSpaceDE w:val="0"/>
        <w:autoSpaceDN w:val="0"/>
        <w:adjustRightInd w:val="0"/>
        <w:ind w:left="5954" w:firstLine="0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УТВЕРЖДЕН</w:t>
      </w:r>
      <w:r w:rsidR="00DC53EA">
        <w:rPr>
          <w:szCs w:val="28"/>
          <w:lang w:eastAsia="ru-RU"/>
        </w:rPr>
        <w:t>Ы</w:t>
      </w:r>
      <w:r w:rsidRPr="005438CE">
        <w:rPr>
          <w:szCs w:val="28"/>
          <w:lang w:eastAsia="ru-RU"/>
        </w:rPr>
        <w:t xml:space="preserve"> </w:t>
      </w:r>
    </w:p>
    <w:p w:rsidR="009A1363" w:rsidRPr="005438CE" w:rsidRDefault="009A1363" w:rsidP="009A1363">
      <w:pPr>
        <w:overflowPunct w:val="0"/>
        <w:autoSpaceDE w:val="0"/>
        <w:autoSpaceDN w:val="0"/>
        <w:adjustRightInd w:val="0"/>
        <w:ind w:left="5954" w:firstLine="0"/>
        <w:textAlignment w:val="baseline"/>
        <w:rPr>
          <w:szCs w:val="28"/>
          <w:lang w:eastAsia="ru-RU"/>
        </w:rPr>
      </w:pPr>
      <w:r w:rsidRPr="005438CE">
        <w:rPr>
          <w:szCs w:val="28"/>
          <w:lang w:eastAsia="ru-RU"/>
        </w:rPr>
        <w:t xml:space="preserve">приказом </w:t>
      </w:r>
      <w:r>
        <w:rPr>
          <w:szCs w:val="28"/>
          <w:lang w:eastAsia="ru-RU"/>
        </w:rPr>
        <w:t>государственной службы</w:t>
      </w:r>
      <w:r w:rsidRPr="005438CE">
        <w:rPr>
          <w:szCs w:val="28"/>
          <w:lang w:eastAsia="ru-RU"/>
        </w:rPr>
        <w:t xml:space="preserve"> охраны объектов культурного наследия Ярославской области </w:t>
      </w:r>
    </w:p>
    <w:p w:rsidR="009A1363" w:rsidRPr="006100E5" w:rsidRDefault="009A1363" w:rsidP="009A1363">
      <w:pPr>
        <w:overflowPunct w:val="0"/>
        <w:autoSpaceDE w:val="0"/>
        <w:autoSpaceDN w:val="0"/>
        <w:adjustRightInd w:val="0"/>
        <w:ind w:left="5954" w:firstLine="0"/>
        <w:textAlignment w:val="baseline"/>
        <w:rPr>
          <w:szCs w:val="28"/>
          <w:lang w:eastAsia="ru-RU"/>
        </w:rPr>
      </w:pPr>
      <w:r w:rsidRPr="005438CE">
        <w:rPr>
          <w:szCs w:val="28"/>
          <w:lang w:eastAsia="ru-RU"/>
        </w:rPr>
        <w:t xml:space="preserve">от </w:t>
      </w:r>
      <w:r w:rsidRPr="006100E5">
        <w:rPr>
          <w:szCs w:val="28"/>
          <w:lang w:eastAsia="ru-RU"/>
        </w:rPr>
        <w:t>10.10.2024</w:t>
      </w:r>
      <w:r w:rsidRPr="005438CE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 xml:space="preserve"> 214</w:t>
      </w:r>
    </w:p>
    <w:p w:rsidR="009A1363" w:rsidRPr="00A136BC" w:rsidRDefault="009A1363" w:rsidP="009A136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szCs w:val="28"/>
          <w:lang w:eastAsia="ru-RU"/>
        </w:rPr>
      </w:pPr>
    </w:p>
    <w:p w:rsidR="009A1363" w:rsidRPr="00A136BC" w:rsidRDefault="009A1363" w:rsidP="009A136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szCs w:val="28"/>
          <w:lang w:eastAsia="ru-RU"/>
        </w:rPr>
      </w:pPr>
    </w:p>
    <w:p w:rsidR="009A1363" w:rsidRPr="00A136BC" w:rsidRDefault="009A1363" w:rsidP="009A136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8"/>
          <w:lang w:eastAsia="ru-RU"/>
        </w:rPr>
      </w:pPr>
      <w:r w:rsidRPr="00A136BC">
        <w:rPr>
          <w:rFonts w:cs="Times New Roman"/>
          <w:b/>
          <w:szCs w:val="28"/>
          <w:lang w:eastAsia="ru-RU"/>
        </w:rPr>
        <w:t>ГРАНИЦЫ ТЕРРИТОРИИ</w:t>
      </w:r>
    </w:p>
    <w:p w:rsidR="009A1363" w:rsidRDefault="009A1363" w:rsidP="009A136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8"/>
        </w:rPr>
      </w:pPr>
      <w:r w:rsidRPr="00A136BC">
        <w:rPr>
          <w:rFonts w:cs="Times New Roman"/>
          <w:b/>
          <w:szCs w:val="28"/>
        </w:rPr>
        <w:t xml:space="preserve">объекта культурного наследия </w:t>
      </w:r>
      <w:r>
        <w:rPr>
          <w:rFonts w:cs="Times New Roman"/>
          <w:b/>
          <w:szCs w:val="28"/>
        </w:rPr>
        <w:t>местного (муниципального)</w:t>
      </w:r>
      <w:r w:rsidRPr="007F237E">
        <w:rPr>
          <w:rFonts w:cs="Times New Roman"/>
          <w:b/>
          <w:szCs w:val="28"/>
        </w:rPr>
        <w:t xml:space="preserve"> значения (памятника) </w:t>
      </w:r>
      <w:r w:rsidRPr="00603DF7">
        <w:rPr>
          <w:rFonts w:cs="Times New Roman"/>
          <w:b/>
          <w:szCs w:val="28"/>
        </w:rPr>
        <w:t>«Детский приют им. Дерновой», конец XIX в. (Ярославская область, Некрасовский район, пос. Некрасовск</w:t>
      </w:r>
      <w:r>
        <w:rPr>
          <w:rFonts w:cs="Times New Roman"/>
          <w:b/>
          <w:szCs w:val="28"/>
        </w:rPr>
        <w:t xml:space="preserve">ое, </w:t>
      </w:r>
    </w:p>
    <w:p w:rsidR="009A1363" w:rsidRDefault="009A1363" w:rsidP="009A136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Красноармейский пер., д. 2)</w:t>
      </w:r>
    </w:p>
    <w:p w:rsidR="009A1363" w:rsidRPr="00A136BC" w:rsidRDefault="009A1363" w:rsidP="009A136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szCs w:val="28"/>
        </w:rPr>
      </w:pPr>
    </w:p>
    <w:p w:rsidR="009A1363" w:rsidRPr="00A136BC" w:rsidRDefault="009A1363" w:rsidP="009A1363">
      <w:pPr>
        <w:pStyle w:val="a6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A136BC">
        <w:rPr>
          <w:rFonts w:eastAsia="Times New Roman"/>
          <w:szCs w:val="28"/>
          <w:lang w:eastAsia="ru-RU"/>
        </w:rPr>
        <w:t>1. Схема границ территории объекта культурного наследия.</w:t>
      </w:r>
    </w:p>
    <w:p w:rsidR="009A1363" w:rsidRPr="00BF3097" w:rsidRDefault="009A1363" w:rsidP="009A1363">
      <w:pPr>
        <w:autoSpaceDE w:val="0"/>
        <w:autoSpaceDN w:val="0"/>
        <w:adjustRightInd w:val="0"/>
        <w:jc w:val="center"/>
        <w:rPr>
          <w:rFonts w:cs="Times New Roman"/>
          <w:noProof/>
          <w:szCs w:val="28"/>
          <w:lang w:eastAsia="ru-RU"/>
        </w:rPr>
      </w:pPr>
    </w:p>
    <w:p w:rsidR="009A1363" w:rsidRDefault="009A1363" w:rsidP="009A1363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0AED0DBA" wp14:editId="43344BAC">
            <wp:extent cx="2611185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73" cy="3152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363" w:rsidRPr="00A136BC" w:rsidRDefault="009A1363" w:rsidP="009A1363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9A1363" w:rsidRDefault="009A1363" w:rsidP="009A1363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A136BC">
        <w:rPr>
          <w:rFonts w:cs="Times New Roman"/>
          <w:szCs w:val="28"/>
          <w:lang w:eastAsia="ru-RU"/>
        </w:rPr>
        <w:t>2. Координаты характерных (поворотных) точек границ территории объекта культурного наследия.</w:t>
      </w:r>
    </w:p>
    <w:p w:rsidR="009A1363" w:rsidRPr="00A136BC" w:rsidRDefault="009A1363" w:rsidP="009A1363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56"/>
        <w:gridCol w:w="3189"/>
        <w:gridCol w:w="3625"/>
      </w:tblGrid>
      <w:tr w:rsidR="009A1363" w:rsidRPr="00A136BC" w:rsidTr="0025285D">
        <w:trPr>
          <w:jc w:val="center"/>
        </w:trPr>
        <w:tc>
          <w:tcPr>
            <w:tcW w:w="1440" w:type="pct"/>
            <w:vMerge w:val="restart"/>
            <w:hideMark/>
          </w:tcPr>
          <w:p w:rsidR="009A1363" w:rsidRPr="00517BF9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517BF9">
              <w:rPr>
                <w:rFonts w:cs="Times New Roman"/>
                <w:szCs w:val="28"/>
              </w:rPr>
              <w:t>Номер</w:t>
            </w:r>
          </w:p>
          <w:p w:rsidR="009A1363" w:rsidRPr="00517BF9" w:rsidRDefault="009A1363" w:rsidP="0025285D">
            <w:pPr>
              <w:jc w:val="center"/>
              <w:rPr>
                <w:rFonts w:cs="Times New Roman"/>
                <w:spacing w:val="-4"/>
                <w:szCs w:val="28"/>
              </w:rPr>
            </w:pPr>
            <w:r w:rsidRPr="00517BF9">
              <w:rPr>
                <w:rFonts w:cs="Times New Roman"/>
                <w:szCs w:val="28"/>
              </w:rPr>
              <w:t>характерной (поворотной) точки</w:t>
            </w:r>
          </w:p>
        </w:tc>
        <w:tc>
          <w:tcPr>
            <w:tcW w:w="3560" w:type="pct"/>
            <w:gridSpan w:val="2"/>
            <w:hideMark/>
          </w:tcPr>
          <w:p w:rsidR="009A1363" w:rsidRPr="00517BF9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517BF9">
              <w:rPr>
                <w:rFonts w:cs="Times New Roman"/>
                <w:szCs w:val="28"/>
              </w:rPr>
              <w:t>Координаты характерных (поворотных) точек</w:t>
            </w:r>
          </w:p>
          <w:p w:rsidR="009A1363" w:rsidRPr="00517BF9" w:rsidRDefault="009A1363" w:rsidP="0025285D">
            <w:pPr>
              <w:jc w:val="center"/>
              <w:rPr>
                <w:rFonts w:cs="Times New Roman"/>
                <w:spacing w:val="-4"/>
                <w:szCs w:val="28"/>
              </w:rPr>
            </w:pPr>
            <w:r w:rsidRPr="00517BF9">
              <w:rPr>
                <w:rFonts w:cs="Times New Roman"/>
                <w:szCs w:val="28"/>
              </w:rPr>
              <w:t>(система координат МСК-76)</w:t>
            </w:r>
          </w:p>
        </w:tc>
      </w:tr>
      <w:tr w:rsidR="009A1363" w:rsidRPr="00A136BC" w:rsidTr="0025285D">
        <w:trPr>
          <w:jc w:val="center"/>
        </w:trPr>
        <w:tc>
          <w:tcPr>
            <w:tcW w:w="1440" w:type="pct"/>
            <w:vMerge/>
            <w:vAlign w:val="center"/>
            <w:hideMark/>
          </w:tcPr>
          <w:p w:rsidR="009A1363" w:rsidRPr="00517BF9" w:rsidRDefault="009A1363" w:rsidP="0025285D">
            <w:pPr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1666" w:type="pct"/>
            <w:hideMark/>
          </w:tcPr>
          <w:p w:rsidR="009A1363" w:rsidRPr="00517BF9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517BF9">
              <w:rPr>
                <w:rFonts w:cs="Times New Roman"/>
                <w:szCs w:val="28"/>
                <w:lang w:val="en-US"/>
              </w:rPr>
              <w:t>X</w:t>
            </w:r>
          </w:p>
        </w:tc>
        <w:tc>
          <w:tcPr>
            <w:tcW w:w="1894" w:type="pct"/>
            <w:hideMark/>
          </w:tcPr>
          <w:p w:rsidR="009A1363" w:rsidRPr="00517BF9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517BF9">
              <w:rPr>
                <w:rFonts w:cs="Times New Roman"/>
                <w:szCs w:val="28"/>
                <w:lang w:val="en-US"/>
              </w:rPr>
              <w:t>Y</w:t>
            </w:r>
          </w:p>
        </w:tc>
      </w:tr>
    </w:tbl>
    <w:p w:rsidR="009A1363" w:rsidRPr="00517BF9" w:rsidRDefault="009A1363" w:rsidP="009A1363">
      <w:pPr>
        <w:jc w:val="center"/>
        <w:rPr>
          <w:rFonts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56"/>
        <w:gridCol w:w="3189"/>
        <w:gridCol w:w="3625"/>
      </w:tblGrid>
      <w:tr w:rsidR="009A1363" w:rsidRPr="00A136BC" w:rsidTr="0025285D">
        <w:trPr>
          <w:tblHeader/>
          <w:jc w:val="center"/>
        </w:trPr>
        <w:tc>
          <w:tcPr>
            <w:tcW w:w="1440" w:type="pct"/>
            <w:hideMark/>
          </w:tcPr>
          <w:p w:rsidR="009A1363" w:rsidRPr="00A136BC" w:rsidRDefault="009A1363" w:rsidP="0025285D">
            <w:pPr>
              <w:suppressAutoHyphens/>
              <w:jc w:val="center"/>
              <w:rPr>
                <w:rFonts w:cs="Times New Roman"/>
                <w:szCs w:val="28"/>
                <w:lang w:eastAsia="ru-RU"/>
              </w:rPr>
            </w:pPr>
            <w:r w:rsidRPr="00A136BC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666" w:type="pct"/>
            <w:hideMark/>
          </w:tcPr>
          <w:p w:rsidR="009A1363" w:rsidRPr="00A136BC" w:rsidRDefault="009A1363" w:rsidP="0025285D">
            <w:pPr>
              <w:suppressAutoHyphens/>
              <w:jc w:val="center"/>
              <w:rPr>
                <w:rFonts w:cs="Times New Roman"/>
                <w:szCs w:val="28"/>
                <w:lang w:eastAsia="ru-RU"/>
              </w:rPr>
            </w:pPr>
            <w:r w:rsidRPr="00A136BC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894" w:type="pct"/>
            <w:hideMark/>
          </w:tcPr>
          <w:p w:rsidR="009A1363" w:rsidRPr="00A136BC" w:rsidRDefault="009A1363" w:rsidP="0025285D">
            <w:pPr>
              <w:suppressAutoHyphens/>
              <w:jc w:val="center"/>
              <w:rPr>
                <w:rFonts w:cs="Times New Roman"/>
                <w:szCs w:val="28"/>
                <w:lang w:eastAsia="ru-RU"/>
              </w:rPr>
            </w:pPr>
            <w:r w:rsidRPr="00A136BC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9A1363" w:rsidRPr="00CB0667" w:rsidTr="0025285D">
        <w:trPr>
          <w:jc w:val="center"/>
        </w:trPr>
        <w:tc>
          <w:tcPr>
            <w:tcW w:w="1440" w:type="pct"/>
            <w:hideMark/>
          </w:tcPr>
          <w:p w:rsidR="009A1363" w:rsidRPr="00CB0667" w:rsidRDefault="009A1363" w:rsidP="0025285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pct"/>
          </w:tcPr>
          <w:p w:rsidR="009A1363" w:rsidRPr="001249F7" w:rsidRDefault="009A1363" w:rsidP="0025285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381033.3941</w:t>
            </w:r>
          </w:p>
        </w:tc>
        <w:tc>
          <w:tcPr>
            <w:tcW w:w="1894" w:type="pct"/>
          </w:tcPr>
          <w:p w:rsidR="009A1363" w:rsidRPr="001249F7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2179674.5293</w:t>
            </w:r>
          </w:p>
        </w:tc>
      </w:tr>
      <w:tr w:rsidR="009A1363" w:rsidRPr="00CB0667" w:rsidTr="0025285D">
        <w:trPr>
          <w:jc w:val="center"/>
        </w:trPr>
        <w:tc>
          <w:tcPr>
            <w:tcW w:w="1440" w:type="pct"/>
            <w:hideMark/>
          </w:tcPr>
          <w:p w:rsidR="009A1363" w:rsidRPr="00CB0667" w:rsidRDefault="009A1363" w:rsidP="0025285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9A1363" w:rsidRPr="001249F7" w:rsidRDefault="009A1363" w:rsidP="0025285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381020.5110</w:t>
            </w:r>
          </w:p>
        </w:tc>
        <w:tc>
          <w:tcPr>
            <w:tcW w:w="1894" w:type="pct"/>
          </w:tcPr>
          <w:p w:rsidR="009A1363" w:rsidRPr="001249F7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2179690.2147</w:t>
            </w:r>
          </w:p>
        </w:tc>
      </w:tr>
      <w:tr w:rsidR="009A1363" w:rsidRPr="00CB0667" w:rsidTr="0025285D">
        <w:trPr>
          <w:jc w:val="center"/>
        </w:trPr>
        <w:tc>
          <w:tcPr>
            <w:tcW w:w="1440" w:type="pct"/>
            <w:hideMark/>
          </w:tcPr>
          <w:p w:rsidR="009A1363" w:rsidRPr="00CB0667" w:rsidRDefault="009A1363" w:rsidP="0025285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:rsidR="009A1363" w:rsidRPr="001249F7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381006.3501</w:t>
            </w:r>
          </w:p>
        </w:tc>
        <w:tc>
          <w:tcPr>
            <w:tcW w:w="1894" w:type="pct"/>
          </w:tcPr>
          <w:p w:rsidR="009A1363" w:rsidRPr="001249F7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2179678.4139</w:t>
            </w:r>
          </w:p>
        </w:tc>
      </w:tr>
      <w:tr w:rsidR="009A1363" w:rsidRPr="00CB0667" w:rsidTr="0025285D">
        <w:trPr>
          <w:jc w:val="center"/>
        </w:trPr>
        <w:tc>
          <w:tcPr>
            <w:tcW w:w="1440" w:type="pct"/>
            <w:hideMark/>
          </w:tcPr>
          <w:p w:rsidR="009A1363" w:rsidRPr="00CB0667" w:rsidRDefault="009A1363" w:rsidP="0025285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:rsidR="009A1363" w:rsidRPr="001249F7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381019.5176</w:t>
            </w:r>
          </w:p>
        </w:tc>
        <w:tc>
          <w:tcPr>
            <w:tcW w:w="1894" w:type="pct"/>
          </w:tcPr>
          <w:p w:rsidR="009A1363" w:rsidRPr="001249F7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2179661.6283</w:t>
            </w:r>
          </w:p>
        </w:tc>
      </w:tr>
      <w:tr w:rsidR="009A1363" w:rsidRPr="00CB0667" w:rsidTr="0025285D">
        <w:trPr>
          <w:jc w:val="center"/>
        </w:trPr>
        <w:tc>
          <w:tcPr>
            <w:tcW w:w="1440" w:type="pct"/>
          </w:tcPr>
          <w:p w:rsidR="009A1363" w:rsidRPr="00CB0667" w:rsidRDefault="009A1363" w:rsidP="0025285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pct"/>
          </w:tcPr>
          <w:p w:rsidR="009A1363" w:rsidRPr="001249F7" w:rsidRDefault="009A1363" w:rsidP="0025285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381033.3941</w:t>
            </w:r>
          </w:p>
        </w:tc>
        <w:tc>
          <w:tcPr>
            <w:tcW w:w="1894" w:type="pct"/>
          </w:tcPr>
          <w:p w:rsidR="009A1363" w:rsidRPr="001249F7" w:rsidRDefault="009A1363" w:rsidP="0025285D">
            <w:pPr>
              <w:jc w:val="center"/>
              <w:rPr>
                <w:rFonts w:cs="Times New Roman"/>
                <w:szCs w:val="28"/>
              </w:rPr>
            </w:pPr>
            <w:r w:rsidRPr="001249F7">
              <w:rPr>
                <w:rFonts w:cs="Times New Roman"/>
                <w:szCs w:val="28"/>
              </w:rPr>
              <w:t>2179674.5293</w:t>
            </w:r>
          </w:p>
        </w:tc>
      </w:tr>
    </w:tbl>
    <w:p w:rsidR="009A1363" w:rsidRPr="001203EC" w:rsidRDefault="009A1363" w:rsidP="009A1363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203EC">
        <w:rPr>
          <w:rFonts w:cs="Times New Roman"/>
          <w:szCs w:val="28"/>
        </w:rPr>
        <w:t>3. Режим использования территории объекта культурного наследия.</w:t>
      </w:r>
    </w:p>
    <w:p w:rsidR="009A1363" w:rsidRPr="001203EC" w:rsidRDefault="009A1363" w:rsidP="009A1363">
      <w:pPr>
        <w:widowControl w:val="0"/>
        <w:jc w:val="both"/>
        <w:rPr>
          <w:rFonts w:cs="Times New Roman"/>
          <w:szCs w:val="28"/>
        </w:rPr>
      </w:pPr>
      <w:r w:rsidRPr="001203EC">
        <w:rPr>
          <w:rFonts w:cs="Times New Roman"/>
          <w:szCs w:val="28"/>
        </w:rPr>
        <w:t>На территории объекта культурного наследия разрешаются: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65B0B">
        <w:rPr>
          <w:rFonts w:cs="Times New Roman"/>
          <w:szCs w:val="28"/>
        </w:rPr>
        <w:t>проведение работ по сохранению объекта культурного наследия (меры, направленные на обеспечение физической сохранности и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>сохранение историко-культурной ценности объекта культурного наследия, предусмат</w:t>
      </w:r>
      <w:r>
        <w:rPr>
          <w:rFonts w:cs="Times New Roman"/>
          <w:szCs w:val="28"/>
        </w:rPr>
        <w:softHyphen/>
      </w:r>
      <w:r w:rsidRPr="00B65B0B">
        <w:rPr>
          <w:rFonts w:cs="Times New Roman"/>
          <w:szCs w:val="28"/>
        </w:rPr>
        <w:t>ривающие консервацию, ремонт, реставрацию, приспособление объекта культурного наследия д</w:t>
      </w:r>
      <w:r>
        <w:rPr>
          <w:rFonts w:cs="Times New Roman"/>
          <w:szCs w:val="28"/>
        </w:rPr>
        <w:t>ля современного использования и </w:t>
      </w:r>
      <w:r w:rsidRPr="00B65B0B">
        <w:rPr>
          <w:rFonts w:cs="Times New Roman"/>
          <w:szCs w:val="28"/>
        </w:rPr>
        <w:t>включающие в себя научно-исследовательские, изыскательские, проектные и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>производственные работы, научное р</w:t>
      </w:r>
      <w:r>
        <w:rPr>
          <w:rFonts w:cs="Times New Roman"/>
          <w:szCs w:val="28"/>
        </w:rPr>
        <w:t>уководство проведением работ по </w:t>
      </w:r>
      <w:r w:rsidRPr="00B65B0B">
        <w:rPr>
          <w:rFonts w:cs="Times New Roman"/>
          <w:szCs w:val="28"/>
        </w:rPr>
        <w:t>сохранению объекта культурного наследия, технический и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 xml:space="preserve">авторский надзор </w:t>
      </w:r>
      <w:r>
        <w:rPr>
          <w:rFonts w:cs="Times New Roman"/>
          <w:szCs w:val="28"/>
        </w:rPr>
        <w:t>за проведением данных работ);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65B0B">
        <w:rPr>
          <w:rFonts w:cs="Times New Roman"/>
          <w:szCs w:val="28"/>
        </w:rPr>
        <w:t>реконструкция, ремонт существующих</w:t>
      </w:r>
      <w:r>
        <w:rPr>
          <w:rFonts w:cs="Times New Roman"/>
          <w:szCs w:val="28"/>
        </w:rPr>
        <w:t xml:space="preserve"> дорог,</w:t>
      </w:r>
      <w:r w:rsidRPr="00B65B0B">
        <w:rPr>
          <w:rFonts w:cs="Times New Roman"/>
          <w:szCs w:val="28"/>
        </w:rPr>
        <w:t xml:space="preserve"> инженерных коммуникаций, благоустройство, озеленение, установка малых архитектурных форм, информационных знаков и указателей, иная хозяйственная деятельность, </w:t>
      </w:r>
      <w:r w:rsidRPr="00DE6EF4">
        <w:rPr>
          <w:rFonts w:cs="Times New Roman"/>
          <w:spacing w:val="-4"/>
          <w:szCs w:val="28"/>
        </w:rPr>
        <w:t>не противоречащая требованиям обеспечения сохранности объекта культурного</w:t>
      </w:r>
      <w:r w:rsidRPr="00B65B0B">
        <w:rPr>
          <w:rFonts w:cs="Times New Roman"/>
          <w:szCs w:val="28"/>
        </w:rPr>
        <w:t xml:space="preserve"> наследия и позволяющая обеспечить функционирование объекта культурного наследия в современных условиях, обеспечивающая недопущение ухудшения </w:t>
      </w:r>
      <w:r w:rsidRPr="00DE6EF4">
        <w:rPr>
          <w:rFonts w:cs="Times New Roman"/>
          <w:spacing w:val="-2"/>
          <w:szCs w:val="28"/>
        </w:rPr>
        <w:t>состояния территории объекта культурного наследия, поддержание территории</w:t>
      </w:r>
      <w:r w:rsidRPr="00B65B0B">
        <w:rPr>
          <w:rFonts w:cs="Times New Roman"/>
          <w:szCs w:val="28"/>
        </w:rPr>
        <w:t xml:space="preserve"> объекта культурного наследия</w:t>
      </w:r>
      <w:r>
        <w:rPr>
          <w:rFonts w:cs="Times New Roman"/>
          <w:szCs w:val="28"/>
        </w:rPr>
        <w:t xml:space="preserve"> в благоустроенном состоянии;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4F10FF">
        <w:rPr>
          <w:rFonts w:cs="Times New Roman"/>
          <w:szCs w:val="28"/>
        </w:rPr>
        <w:t xml:space="preserve">ведение мониторинга состояния объекта культурного наследия, территории </w:t>
      </w:r>
      <w:r>
        <w:rPr>
          <w:rFonts w:cs="Times New Roman"/>
          <w:szCs w:val="28"/>
        </w:rPr>
        <w:t xml:space="preserve">объекта культурного наследия; 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4F10FF">
        <w:rPr>
          <w:rFonts w:cs="Times New Roman"/>
          <w:szCs w:val="28"/>
        </w:rPr>
        <w:t>пр</w:t>
      </w:r>
      <w:r>
        <w:rPr>
          <w:rFonts w:cs="Times New Roman"/>
          <w:szCs w:val="28"/>
        </w:rPr>
        <w:t>оведение археологических работ.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 w:rsidRPr="00B65B0B">
        <w:rPr>
          <w:rFonts w:cs="Times New Roman"/>
          <w:szCs w:val="28"/>
        </w:rPr>
        <w:t xml:space="preserve">На территории объекта культурного наследия запрещаются: 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65B0B">
        <w:rPr>
          <w:rFonts w:cs="Times New Roman"/>
          <w:szCs w:val="28"/>
        </w:rPr>
        <w:t>строительство объектов капитального строительства и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>увеличение объ</w:t>
      </w:r>
      <w:r>
        <w:rPr>
          <w:rFonts w:cs="Times New Roman"/>
          <w:szCs w:val="28"/>
        </w:rPr>
        <w:t>е</w:t>
      </w:r>
      <w:r w:rsidRPr="00B65B0B">
        <w:rPr>
          <w:rFonts w:cs="Times New Roman"/>
          <w:szCs w:val="28"/>
        </w:rPr>
        <w:t>мно</w:t>
      </w:r>
      <w:r>
        <w:rPr>
          <w:rFonts w:cs="Times New Roman"/>
          <w:szCs w:val="28"/>
        </w:rPr>
        <w:noBreakHyphen/>
      </w:r>
      <w:r w:rsidRPr="00B65B0B">
        <w:rPr>
          <w:rFonts w:cs="Times New Roman"/>
          <w:szCs w:val="28"/>
        </w:rPr>
        <w:t>пространственных характеристик существующих на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 xml:space="preserve">территории памятника объектов капитального строительства; 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65B0B">
        <w:rPr>
          <w:rFonts w:cs="Times New Roman"/>
          <w:szCs w:val="28"/>
        </w:rPr>
        <w:t>проведение земляных, строительных, мелиоративных и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>иных работ, за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>исключением работ по сохранению объекта культурного наследия или его отдельных</w:t>
      </w:r>
      <w:r>
        <w:rPr>
          <w:rFonts w:cs="Times New Roman"/>
          <w:szCs w:val="28"/>
        </w:rPr>
        <w:t xml:space="preserve"> элементов, сохранению историко</w:t>
      </w:r>
      <w:r>
        <w:rPr>
          <w:rFonts w:cs="Times New Roman"/>
          <w:szCs w:val="28"/>
        </w:rPr>
        <w:noBreakHyphen/>
      </w:r>
      <w:r w:rsidRPr="00B65B0B">
        <w:rPr>
          <w:rFonts w:cs="Times New Roman"/>
          <w:szCs w:val="28"/>
        </w:rPr>
        <w:t xml:space="preserve">градостроительной или природной среды объекта культурного наследия; 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65B0B">
        <w:rPr>
          <w:rFonts w:cs="Times New Roman"/>
          <w:szCs w:val="28"/>
        </w:rPr>
        <w:t xml:space="preserve">установка рекламных конструкций, распространение наружной рекламы; </w:t>
      </w:r>
    </w:p>
    <w:p w:rsidR="009A1363" w:rsidRDefault="009A1363" w:rsidP="009A1363">
      <w:pPr>
        <w:widowControl w:val="0"/>
        <w:jc w:val="both"/>
        <w:rPr>
          <w:rFonts w:cs="Times New Roman"/>
          <w:szCs w:val="28"/>
        </w:rPr>
      </w:pPr>
      <w:r w:rsidRPr="00DE6EF4">
        <w:rPr>
          <w:rFonts w:cs="Times New Roman"/>
          <w:spacing w:val="-4"/>
          <w:szCs w:val="28"/>
        </w:rPr>
        <w:t>- осуществление любых видов деятельности, ухудшающих экологические</w:t>
      </w:r>
      <w:r w:rsidRPr="00B65B0B">
        <w:rPr>
          <w:rFonts w:cs="Times New Roman"/>
          <w:szCs w:val="28"/>
        </w:rPr>
        <w:t xml:space="preserve"> условия и гидрологический режим на территории объекта культурного наследия, создающих вибрационные нагрузки динамическим воздействием на</w:t>
      </w:r>
      <w:r>
        <w:rPr>
          <w:rFonts w:cs="Times New Roman"/>
          <w:szCs w:val="28"/>
        </w:rPr>
        <w:t> </w:t>
      </w:r>
      <w:r w:rsidRPr="00B65B0B">
        <w:rPr>
          <w:rFonts w:cs="Times New Roman"/>
          <w:szCs w:val="28"/>
        </w:rPr>
        <w:t>грунты в зоне их взаимодействия с объектом культурного наследия.</w:t>
      </w:r>
      <w:r>
        <w:rPr>
          <w:rFonts w:cs="Times New Roman"/>
          <w:szCs w:val="28"/>
        </w:rPr>
        <w:br w:type="page"/>
      </w:r>
    </w:p>
    <w:p w:rsidR="009A1363" w:rsidRPr="005438CE" w:rsidRDefault="009A1363" w:rsidP="009A1363">
      <w:pPr>
        <w:overflowPunct w:val="0"/>
        <w:autoSpaceDE w:val="0"/>
        <w:autoSpaceDN w:val="0"/>
        <w:adjustRightInd w:val="0"/>
        <w:ind w:left="5954" w:firstLine="0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УТВЕРЖДЕН</w:t>
      </w:r>
      <w:r w:rsidRPr="005438CE">
        <w:rPr>
          <w:szCs w:val="28"/>
          <w:lang w:eastAsia="ru-RU"/>
        </w:rPr>
        <w:t xml:space="preserve"> </w:t>
      </w:r>
    </w:p>
    <w:p w:rsidR="009A1363" w:rsidRPr="005438CE" w:rsidRDefault="009A1363" w:rsidP="009A1363">
      <w:pPr>
        <w:overflowPunct w:val="0"/>
        <w:autoSpaceDE w:val="0"/>
        <w:autoSpaceDN w:val="0"/>
        <w:adjustRightInd w:val="0"/>
        <w:ind w:left="5954" w:firstLine="0"/>
        <w:textAlignment w:val="baseline"/>
        <w:rPr>
          <w:szCs w:val="28"/>
          <w:lang w:eastAsia="ru-RU"/>
        </w:rPr>
      </w:pPr>
      <w:r w:rsidRPr="005438CE">
        <w:rPr>
          <w:szCs w:val="28"/>
          <w:lang w:eastAsia="ru-RU"/>
        </w:rPr>
        <w:t xml:space="preserve">приказом </w:t>
      </w:r>
      <w:r>
        <w:rPr>
          <w:szCs w:val="28"/>
          <w:lang w:eastAsia="ru-RU"/>
        </w:rPr>
        <w:t>государственной службы</w:t>
      </w:r>
      <w:r w:rsidRPr="005438CE">
        <w:rPr>
          <w:szCs w:val="28"/>
          <w:lang w:eastAsia="ru-RU"/>
        </w:rPr>
        <w:t xml:space="preserve"> охраны объектов культурного наследия Ярославской области </w:t>
      </w:r>
    </w:p>
    <w:p w:rsidR="009A1363" w:rsidRPr="006100E5" w:rsidRDefault="009A1363" w:rsidP="009A1363">
      <w:pPr>
        <w:overflowPunct w:val="0"/>
        <w:autoSpaceDE w:val="0"/>
        <w:autoSpaceDN w:val="0"/>
        <w:adjustRightInd w:val="0"/>
        <w:ind w:left="5954" w:firstLine="0"/>
        <w:textAlignment w:val="baseline"/>
        <w:rPr>
          <w:szCs w:val="28"/>
          <w:lang w:eastAsia="ru-RU"/>
        </w:rPr>
      </w:pPr>
      <w:r w:rsidRPr="005438CE">
        <w:rPr>
          <w:szCs w:val="28"/>
          <w:lang w:eastAsia="ru-RU"/>
        </w:rPr>
        <w:t xml:space="preserve">от </w:t>
      </w:r>
      <w:r w:rsidRPr="006100E5">
        <w:rPr>
          <w:szCs w:val="28"/>
          <w:lang w:eastAsia="ru-RU"/>
        </w:rPr>
        <w:t>10.10.2024</w:t>
      </w:r>
      <w:r w:rsidRPr="005438CE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 xml:space="preserve"> 214</w:t>
      </w:r>
    </w:p>
    <w:p w:rsidR="009A1363" w:rsidRDefault="009A1363" w:rsidP="009A1363">
      <w:pPr>
        <w:spacing w:line="235" w:lineRule="auto"/>
        <w:ind w:firstLine="0"/>
        <w:jc w:val="both"/>
        <w:rPr>
          <w:rFonts w:cs="Times New Roman"/>
        </w:rPr>
      </w:pPr>
    </w:p>
    <w:p w:rsidR="009A1363" w:rsidRDefault="009A1363" w:rsidP="009A1363">
      <w:pPr>
        <w:spacing w:line="235" w:lineRule="auto"/>
        <w:jc w:val="both"/>
        <w:rPr>
          <w:rFonts w:cs="Times New Roman"/>
          <w:spacing w:val="-6"/>
        </w:rPr>
      </w:pPr>
    </w:p>
    <w:p w:rsidR="009A1363" w:rsidRDefault="009A1363" w:rsidP="009A1363">
      <w:pPr>
        <w:spacing w:line="235" w:lineRule="auto"/>
        <w:ind w:firstLine="0"/>
        <w:jc w:val="center"/>
        <w:rPr>
          <w:rFonts w:cs="Times New Roman"/>
          <w:b/>
          <w:spacing w:val="-6"/>
        </w:rPr>
      </w:pPr>
      <w:r>
        <w:rPr>
          <w:rFonts w:cs="Times New Roman"/>
          <w:b/>
          <w:spacing w:val="-6"/>
        </w:rPr>
        <w:t>ПРЕДМЕТ ОХРАНЫ</w:t>
      </w:r>
    </w:p>
    <w:p w:rsidR="009A1363" w:rsidRDefault="009A1363" w:rsidP="009A1363">
      <w:pPr>
        <w:tabs>
          <w:tab w:val="right" w:pos="8931"/>
        </w:tabs>
        <w:spacing w:line="235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объекта культурного наследия</w:t>
      </w:r>
      <w:r w:rsidRPr="000516AA">
        <w:t xml:space="preserve"> </w:t>
      </w:r>
      <w:r w:rsidRPr="00EC4303">
        <w:rPr>
          <w:rFonts w:cs="Times New Roman"/>
          <w:b/>
        </w:rPr>
        <w:t xml:space="preserve">местного (муниципального) значения (памятника) </w:t>
      </w:r>
      <w:r w:rsidRPr="005118C2">
        <w:rPr>
          <w:rFonts w:cs="Times New Roman"/>
          <w:b/>
        </w:rPr>
        <w:t xml:space="preserve">«Детский приют им. Дерновой», конец XIX в. </w:t>
      </w:r>
    </w:p>
    <w:p w:rsidR="009A1363" w:rsidRDefault="009A1363" w:rsidP="009A1363">
      <w:pPr>
        <w:tabs>
          <w:tab w:val="right" w:pos="8931"/>
        </w:tabs>
        <w:spacing w:line="235" w:lineRule="auto"/>
        <w:ind w:firstLine="0"/>
        <w:jc w:val="center"/>
        <w:rPr>
          <w:rFonts w:cs="Times New Roman"/>
          <w:b/>
        </w:rPr>
      </w:pPr>
      <w:r w:rsidRPr="005118C2">
        <w:rPr>
          <w:rFonts w:cs="Times New Roman"/>
          <w:b/>
        </w:rPr>
        <w:t>(Ярославская область, Некрасовский район, пос. Некрасовское, Красноармейский пер., д. 2)</w:t>
      </w:r>
    </w:p>
    <w:p w:rsidR="009A1363" w:rsidRDefault="009A1363" w:rsidP="009A1363">
      <w:pPr>
        <w:tabs>
          <w:tab w:val="right" w:pos="8931"/>
        </w:tabs>
        <w:spacing w:line="235" w:lineRule="auto"/>
        <w:ind w:firstLine="0"/>
        <w:jc w:val="center"/>
        <w:rPr>
          <w:rFonts w:cs="Times New Roman"/>
        </w:rPr>
      </w:pPr>
    </w:p>
    <w:p w:rsidR="009A1363" w:rsidRPr="00EC4303" w:rsidRDefault="009A1363" w:rsidP="009A1363">
      <w:pPr>
        <w:jc w:val="both"/>
      </w:pPr>
      <w:r w:rsidRPr="00595F87">
        <w:rPr>
          <w:rFonts w:cs="Times New Roman"/>
        </w:rPr>
        <w:t xml:space="preserve">Предметом охраны объекта культурного наследия </w:t>
      </w:r>
      <w:r w:rsidRPr="00EC4303">
        <w:rPr>
          <w:rFonts w:cs="Times New Roman"/>
          <w:szCs w:val="28"/>
        </w:rPr>
        <w:t xml:space="preserve">местного (муниципального) значения (памятника) </w:t>
      </w:r>
      <w:r w:rsidRPr="005118C2">
        <w:t>«Детский приют им. Дерновой», конец XIX в. (Ярославская область, Некрасовский район, пос. Некрасовское, Красноармейский пер., д. 2)</w:t>
      </w:r>
      <w:r>
        <w:t xml:space="preserve">, </w:t>
      </w:r>
      <w:r w:rsidRPr="00595F87">
        <w:rPr>
          <w:rFonts w:cs="Times New Roman"/>
          <w:szCs w:val="28"/>
        </w:rPr>
        <w:t>яв</w:t>
      </w:r>
      <w:r w:rsidRPr="00595F87">
        <w:rPr>
          <w:rFonts w:cs="Times New Roman"/>
        </w:rPr>
        <w:t>ляются:</w:t>
      </w:r>
    </w:p>
    <w:p w:rsidR="009A1363" w:rsidRPr="00A55837" w:rsidRDefault="009A1363" w:rsidP="009A1363">
      <w:pPr>
        <w:jc w:val="both"/>
      </w:pPr>
      <w:r w:rsidRPr="00A55837">
        <w:t>- композиционные особенности здания, участвующего в формировании планировочной структуры и историко-градостроительной среды пос</w:t>
      </w:r>
      <w:r>
        <w:t>е</w:t>
      </w:r>
      <w:r w:rsidRPr="00A55837">
        <w:t>лка Некрасовское Ярославск</w:t>
      </w:r>
      <w:r>
        <w:t>ой области, формирующего северо</w:t>
      </w:r>
      <w:r>
        <w:noBreakHyphen/>
      </w:r>
      <w:r w:rsidRPr="00A55837">
        <w:t>западным фасадом линию застройки К</w:t>
      </w:r>
      <w:r>
        <w:t>расноармейского переулка, а юго</w:t>
      </w:r>
      <w:r>
        <w:noBreakHyphen/>
      </w:r>
      <w:r w:rsidRPr="00A55837">
        <w:t>западным фасадом</w:t>
      </w:r>
      <w:r>
        <w:t xml:space="preserve"> – </w:t>
      </w:r>
      <w:r w:rsidRPr="00A55837">
        <w:t>открытое пространство поселковой площади;</w:t>
      </w:r>
    </w:p>
    <w:p w:rsidR="009A1363" w:rsidRPr="00A55837" w:rsidRDefault="009A1363" w:rsidP="009A1363">
      <w:pPr>
        <w:jc w:val="both"/>
      </w:pPr>
      <w:r w:rsidRPr="00A55837">
        <w:t>- объ</w:t>
      </w:r>
      <w:r>
        <w:t>е</w:t>
      </w:r>
      <w:r w:rsidRPr="00A55837">
        <w:t xml:space="preserve">мно-пространственная композиция двухэтажного прямоугольного в плане здания, ориентированного по оси юго-запад – северо-восток, перекрытого </w:t>
      </w:r>
      <w:r w:rsidRPr="00A55837">
        <w:rPr>
          <w:bCs/>
        </w:rPr>
        <w:t>вальмовой четыр</w:t>
      </w:r>
      <w:r>
        <w:rPr>
          <w:bCs/>
        </w:rPr>
        <w:t>е</w:t>
      </w:r>
      <w:r w:rsidRPr="00A55837">
        <w:rPr>
          <w:bCs/>
        </w:rPr>
        <w:t>хскатной кровлей;</w:t>
      </w:r>
    </w:p>
    <w:p w:rsidR="009A1363" w:rsidRPr="00A55837" w:rsidRDefault="009A1363" w:rsidP="009A1363">
      <w:pPr>
        <w:jc w:val="both"/>
      </w:pPr>
      <w:r w:rsidRPr="00A55837">
        <w:t>- форма, габариты вальмовой крыши основного объ</w:t>
      </w:r>
      <w:r>
        <w:t>е</w:t>
      </w:r>
      <w:r w:rsidRPr="00A55837">
        <w:t>ма и двухэтажного объ</w:t>
      </w:r>
      <w:r>
        <w:t>е</w:t>
      </w:r>
      <w:r w:rsidRPr="00A55837">
        <w:t>ма</w:t>
      </w:r>
      <w:r w:rsidRPr="00A55837">
        <w:rPr>
          <w:bCs/>
        </w:rPr>
        <w:t xml:space="preserve"> со слуховым окном на юго-западном скате, угол уклона скатов</w:t>
      </w:r>
      <w:r w:rsidRPr="00A55837">
        <w:t xml:space="preserve"> </w:t>
      </w:r>
      <w:r w:rsidRPr="00A55837">
        <w:rPr>
          <w:bCs/>
        </w:rPr>
        <w:t>и высотные отметки по коньку прямой вальмовой крыши</w:t>
      </w:r>
      <w:r w:rsidRPr="00A55837">
        <w:t>;</w:t>
      </w:r>
    </w:p>
    <w:p w:rsidR="009A1363" w:rsidRPr="00A55837" w:rsidRDefault="009A1363" w:rsidP="009A1363">
      <w:pPr>
        <w:jc w:val="both"/>
      </w:pPr>
      <w:r w:rsidRPr="00A55837">
        <w:t>- капитальные стены, сложенные из красного керамического кирпича; рельефно выделенный цоколь; конструктивное решение устройства стропильной системы;</w:t>
      </w:r>
    </w:p>
    <w:p w:rsidR="009A1363" w:rsidRPr="00A55837" w:rsidRDefault="009A1363" w:rsidP="009A1363">
      <w:pPr>
        <w:jc w:val="both"/>
      </w:pPr>
      <w:r>
        <w:t>- </w:t>
      </w:r>
      <w:r w:rsidRPr="00A55837">
        <w:t>форма, размеры, конфигурация, местоположение и характер оформления первоначальных оконных и дверных про</w:t>
      </w:r>
      <w:r>
        <w:t>е</w:t>
      </w:r>
      <w:r w:rsidRPr="00A55837">
        <w:t>мов лучковой и прямоугольной форм (в том числе частично или полностью заложенных и полностью или частично утраченных); характер исторической расстекловки заполнений оконных про</w:t>
      </w:r>
      <w:r>
        <w:t>е</w:t>
      </w:r>
      <w:r w:rsidRPr="00A55837">
        <w:t>мов (уточняется методами научных исследований);</w:t>
      </w:r>
    </w:p>
    <w:p w:rsidR="009A1363" w:rsidRPr="00A55837" w:rsidRDefault="009A1363" w:rsidP="009A1363">
      <w:pPr>
        <w:jc w:val="both"/>
      </w:pPr>
      <w:r w:rsidRPr="00A55837">
        <w:t>- характер обработки фасадной поверхности: лицевая кирпичная кладка;</w:t>
      </w:r>
    </w:p>
    <w:p w:rsidR="009A1363" w:rsidRPr="00A55837" w:rsidRDefault="009A1363" w:rsidP="009A1363">
      <w:pPr>
        <w:jc w:val="both"/>
      </w:pPr>
      <w:r>
        <w:t>- </w:t>
      </w:r>
      <w:r w:rsidRPr="00A55837">
        <w:t>композиционное решение и архитектурно-художественное декоративное оформление фасадов здания: цоколь, рельефно выделенный профильной тягой</w:t>
      </w:r>
      <w:r>
        <w:t xml:space="preserve">, выполненной </w:t>
      </w:r>
      <w:r w:rsidRPr="00A55837">
        <w:t>с применением фигурного кирпича; завершающий стену антаблемент, состоящий из простого фриза, отдел</w:t>
      </w:r>
      <w:r>
        <w:t>е</w:t>
      </w:r>
      <w:r w:rsidRPr="00A55837">
        <w:t>нного от стены валиком, и массивного ступ</w:t>
      </w:r>
      <w:r>
        <w:t>енчатого карниза, выложенного с </w:t>
      </w:r>
      <w:r w:rsidRPr="00A55837">
        <w:t>применением фигурного кирпича; гладкие</w:t>
      </w:r>
      <w:r>
        <w:t xml:space="preserve"> лопатки, выделяющие </w:t>
      </w:r>
      <w:r w:rsidRPr="00A55837">
        <w:t>углы объ</w:t>
      </w:r>
      <w:r>
        <w:t>е</w:t>
      </w:r>
      <w:r w:rsidRPr="00A55837">
        <w:t>мов и слегка выступающий ризалит лицевого северо-западного фасада; на</w:t>
      </w:r>
      <w:r>
        <w:t> </w:t>
      </w:r>
      <w:r w:rsidRPr="00A55837">
        <w:t>северо-западном и юго-восточном фасадах: широкий междуэтажный пояс, ограниченный снизу кирпичной полочкой, сверху</w:t>
      </w:r>
      <w:r>
        <w:t xml:space="preserve"> – </w:t>
      </w:r>
      <w:r w:rsidRPr="00A55837">
        <w:t>подоконным профилированным карнизом, декорированный прямоугольными нишами, расположенными по осям оконн</w:t>
      </w:r>
      <w:r>
        <w:t>ых проемов; на торцевых фасадах – </w:t>
      </w:r>
      <w:r w:rsidRPr="00A55837">
        <w:t xml:space="preserve">профилированный подоконный карниз под окнами второго этажа; </w:t>
      </w:r>
    </w:p>
    <w:p w:rsidR="009A1363" w:rsidRPr="00A55837" w:rsidRDefault="009A1363" w:rsidP="009A1363">
      <w:pPr>
        <w:jc w:val="both"/>
        <w:rPr>
          <w:bCs/>
        </w:rPr>
      </w:pPr>
      <w:r>
        <w:rPr>
          <w:bCs/>
        </w:rPr>
        <w:t>- </w:t>
      </w:r>
      <w:r w:rsidRPr="00A55837">
        <w:rPr>
          <w:bCs/>
        </w:rPr>
        <w:t>историческая пространственно-п</w:t>
      </w:r>
      <w:r>
        <w:rPr>
          <w:bCs/>
        </w:rPr>
        <w:t>ланировочная структура здания в </w:t>
      </w:r>
      <w:r w:rsidRPr="00A55837">
        <w:rPr>
          <w:bCs/>
        </w:rPr>
        <w:t xml:space="preserve">капитальных стенах и перекрытиях; материал, местоположение и габариты деревянной лестницы; </w:t>
      </w:r>
    </w:p>
    <w:p w:rsidR="009A1363" w:rsidRPr="00A55837" w:rsidRDefault="009A1363" w:rsidP="009A1363">
      <w:pPr>
        <w:jc w:val="both"/>
      </w:pPr>
      <w:r>
        <w:t>- </w:t>
      </w:r>
      <w:r w:rsidRPr="00A55837">
        <w:t>архитектурно-художественное оформление интерьера: характер декоративного убранства потолка – потолочные тяги с падугами, профильные розетки на потолке для крепления приборов освещения.</w:t>
      </w:r>
    </w:p>
    <w:p w:rsidR="009A1363" w:rsidRPr="000F2581" w:rsidRDefault="009A1363" w:rsidP="009A1363">
      <w:pPr>
        <w:jc w:val="both"/>
      </w:pPr>
    </w:p>
    <w:p w:rsidR="009A1363" w:rsidRDefault="000A51BB" w:rsidP="000A51BB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9A1363" w:rsidSect="006D0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1C" w:rsidRDefault="00156B1C">
      <w:r>
        <w:separator/>
      </w:r>
    </w:p>
  </w:endnote>
  <w:endnote w:type="continuationSeparator" w:id="0">
    <w:p w:rsidR="00156B1C" w:rsidRDefault="0015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BB" w:rsidRDefault="000A51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A51BB" w:rsidTr="000A51B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A51BB" w:rsidRPr="000A51BB" w:rsidRDefault="000A51BB" w:rsidP="000A51BB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0A51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A51BB" w:rsidRPr="000A51BB" w:rsidRDefault="000A51BB" w:rsidP="000A51BB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A51BB">
            <w:rPr>
              <w:rFonts w:cs="Times New Roman"/>
              <w:color w:val="808080"/>
              <w:sz w:val="18"/>
            </w:rPr>
            <w:t xml:space="preserve">Страница </w:t>
          </w:r>
          <w:r w:rsidRPr="000A51BB">
            <w:rPr>
              <w:rFonts w:cs="Times New Roman"/>
              <w:color w:val="808080"/>
              <w:sz w:val="18"/>
            </w:rPr>
            <w:fldChar w:fldCharType="begin"/>
          </w:r>
          <w:r w:rsidRPr="000A51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0A51BB">
            <w:rPr>
              <w:rFonts w:cs="Times New Roman"/>
              <w:color w:val="808080"/>
              <w:sz w:val="18"/>
            </w:rPr>
            <w:fldChar w:fldCharType="separate"/>
          </w:r>
          <w:r w:rsidRPr="000A51BB">
            <w:rPr>
              <w:rFonts w:cs="Times New Roman"/>
              <w:noProof/>
              <w:color w:val="808080"/>
              <w:sz w:val="18"/>
            </w:rPr>
            <w:t>1</w:t>
          </w:r>
          <w:r w:rsidRPr="000A51BB">
            <w:rPr>
              <w:rFonts w:cs="Times New Roman"/>
              <w:color w:val="808080"/>
              <w:sz w:val="18"/>
            </w:rPr>
            <w:fldChar w:fldCharType="end"/>
          </w:r>
          <w:r w:rsidRPr="000A51BB">
            <w:rPr>
              <w:rFonts w:cs="Times New Roman"/>
              <w:color w:val="808080"/>
              <w:sz w:val="18"/>
            </w:rPr>
            <w:t xml:space="preserve"> из </w:t>
          </w:r>
          <w:r w:rsidRPr="000A51BB">
            <w:rPr>
              <w:rFonts w:cs="Times New Roman"/>
              <w:color w:val="808080"/>
              <w:sz w:val="18"/>
            </w:rPr>
            <w:fldChar w:fldCharType="begin"/>
          </w:r>
          <w:r w:rsidRPr="000A51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A51BB">
            <w:rPr>
              <w:rFonts w:cs="Times New Roman"/>
              <w:color w:val="808080"/>
              <w:sz w:val="18"/>
            </w:rPr>
            <w:fldChar w:fldCharType="separate"/>
          </w:r>
          <w:r w:rsidRPr="000A51BB">
            <w:rPr>
              <w:rFonts w:cs="Times New Roman"/>
              <w:noProof/>
              <w:color w:val="808080"/>
              <w:sz w:val="18"/>
            </w:rPr>
            <w:t>2</w:t>
          </w:r>
          <w:r w:rsidRPr="000A51B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A51BB" w:rsidRPr="000A51BB" w:rsidRDefault="000A51BB" w:rsidP="000A51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A51BB" w:rsidTr="000A51B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A51BB" w:rsidRPr="000A51BB" w:rsidRDefault="000A51BB" w:rsidP="000A51BB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0A51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A51BB" w:rsidRPr="000A51BB" w:rsidRDefault="000A51BB" w:rsidP="000A51BB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A51BB">
            <w:rPr>
              <w:rFonts w:cs="Times New Roman"/>
              <w:color w:val="808080"/>
              <w:sz w:val="18"/>
            </w:rPr>
            <w:t xml:space="preserve">Страница </w:t>
          </w:r>
          <w:r w:rsidRPr="000A51BB">
            <w:rPr>
              <w:rFonts w:cs="Times New Roman"/>
              <w:color w:val="808080"/>
              <w:sz w:val="18"/>
            </w:rPr>
            <w:fldChar w:fldCharType="begin"/>
          </w:r>
          <w:r w:rsidRPr="000A51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0A51BB">
            <w:rPr>
              <w:rFonts w:cs="Times New Roman"/>
              <w:color w:val="808080"/>
              <w:sz w:val="18"/>
            </w:rPr>
            <w:fldChar w:fldCharType="separate"/>
          </w:r>
          <w:r w:rsidRPr="000A51BB">
            <w:rPr>
              <w:rFonts w:cs="Times New Roman"/>
              <w:noProof/>
              <w:color w:val="808080"/>
              <w:sz w:val="18"/>
            </w:rPr>
            <w:t>1</w:t>
          </w:r>
          <w:r w:rsidRPr="000A51BB">
            <w:rPr>
              <w:rFonts w:cs="Times New Roman"/>
              <w:color w:val="808080"/>
              <w:sz w:val="18"/>
            </w:rPr>
            <w:fldChar w:fldCharType="end"/>
          </w:r>
          <w:r w:rsidRPr="000A51BB">
            <w:rPr>
              <w:rFonts w:cs="Times New Roman"/>
              <w:color w:val="808080"/>
              <w:sz w:val="18"/>
            </w:rPr>
            <w:t xml:space="preserve"> из </w:t>
          </w:r>
          <w:r w:rsidRPr="000A51BB">
            <w:rPr>
              <w:rFonts w:cs="Times New Roman"/>
              <w:color w:val="808080"/>
              <w:sz w:val="18"/>
            </w:rPr>
            <w:fldChar w:fldCharType="begin"/>
          </w:r>
          <w:r w:rsidRPr="000A51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A51BB">
            <w:rPr>
              <w:rFonts w:cs="Times New Roman"/>
              <w:color w:val="808080"/>
              <w:sz w:val="18"/>
            </w:rPr>
            <w:fldChar w:fldCharType="separate"/>
          </w:r>
          <w:r w:rsidRPr="000A51BB">
            <w:rPr>
              <w:rFonts w:cs="Times New Roman"/>
              <w:noProof/>
              <w:color w:val="808080"/>
              <w:sz w:val="18"/>
            </w:rPr>
            <w:t>2</w:t>
          </w:r>
          <w:r w:rsidRPr="000A51B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0A51BB" w:rsidRPr="000A51BB" w:rsidRDefault="000A51BB" w:rsidP="000A51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1C" w:rsidRDefault="00156B1C">
      <w:r>
        <w:separator/>
      </w:r>
    </w:p>
  </w:footnote>
  <w:footnote w:type="continuationSeparator" w:id="0">
    <w:p w:rsidR="00156B1C" w:rsidRDefault="0015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BB" w:rsidRDefault="000A51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0A51BB" w:rsidRDefault="000A51BB" w:rsidP="000A51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BB" w:rsidRDefault="000A51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65B9F"/>
    <w:rsid w:val="00070E4A"/>
    <w:rsid w:val="00073852"/>
    <w:rsid w:val="000A51BB"/>
    <w:rsid w:val="000A630C"/>
    <w:rsid w:val="000A6357"/>
    <w:rsid w:val="000D2197"/>
    <w:rsid w:val="000F5243"/>
    <w:rsid w:val="00112D2A"/>
    <w:rsid w:val="00133BBA"/>
    <w:rsid w:val="00155590"/>
    <w:rsid w:val="00156B1C"/>
    <w:rsid w:val="00161793"/>
    <w:rsid w:val="00185E93"/>
    <w:rsid w:val="001A1989"/>
    <w:rsid w:val="001B3AD5"/>
    <w:rsid w:val="001C78DA"/>
    <w:rsid w:val="001D5DA7"/>
    <w:rsid w:val="001E3D98"/>
    <w:rsid w:val="001E5CF4"/>
    <w:rsid w:val="00200A2B"/>
    <w:rsid w:val="00204CD3"/>
    <w:rsid w:val="0020572C"/>
    <w:rsid w:val="002072BC"/>
    <w:rsid w:val="00210A6A"/>
    <w:rsid w:val="00220FC4"/>
    <w:rsid w:val="002306C4"/>
    <w:rsid w:val="00245805"/>
    <w:rsid w:val="00256444"/>
    <w:rsid w:val="00266BA6"/>
    <w:rsid w:val="002743FF"/>
    <w:rsid w:val="0029051A"/>
    <w:rsid w:val="002B3DD2"/>
    <w:rsid w:val="002D4D17"/>
    <w:rsid w:val="002D542F"/>
    <w:rsid w:val="002E6BC7"/>
    <w:rsid w:val="002E7388"/>
    <w:rsid w:val="002F3127"/>
    <w:rsid w:val="0030048F"/>
    <w:rsid w:val="00303191"/>
    <w:rsid w:val="00304FF4"/>
    <w:rsid w:val="0032292E"/>
    <w:rsid w:val="00325313"/>
    <w:rsid w:val="003607F5"/>
    <w:rsid w:val="003951BE"/>
    <w:rsid w:val="003A2DCC"/>
    <w:rsid w:val="003A7508"/>
    <w:rsid w:val="003B431B"/>
    <w:rsid w:val="003C00AF"/>
    <w:rsid w:val="003C5B0C"/>
    <w:rsid w:val="003D0D47"/>
    <w:rsid w:val="003D1E8D"/>
    <w:rsid w:val="003D366C"/>
    <w:rsid w:val="003E07FE"/>
    <w:rsid w:val="0040656C"/>
    <w:rsid w:val="004107FB"/>
    <w:rsid w:val="0043223D"/>
    <w:rsid w:val="00432FA6"/>
    <w:rsid w:val="00456E22"/>
    <w:rsid w:val="00462E33"/>
    <w:rsid w:val="00467B18"/>
    <w:rsid w:val="00473353"/>
    <w:rsid w:val="00484F68"/>
    <w:rsid w:val="004A15C8"/>
    <w:rsid w:val="004A400F"/>
    <w:rsid w:val="004A66A6"/>
    <w:rsid w:val="004B1908"/>
    <w:rsid w:val="004E0144"/>
    <w:rsid w:val="004E483F"/>
    <w:rsid w:val="004F4E3D"/>
    <w:rsid w:val="004F6A64"/>
    <w:rsid w:val="00510A49"/>
    <w:rsid w:val="00514EEB"/>
    <w:rsid w:val="00523DA2"/>
    <w:rsid w:val="00537660"/>
    <w:rsid w:val="00542F51"/>
    <w:rsid w:val="00572EBB"/>
    <w:rsid w:val="00586205"/>
    <w:rsid w:val="00591291"/>
    <w:rsid w:val="005915D5"/>
    <w:rsid w:val="005C1ABA"/>
    <w:rsid w:val="005C7F7E"/>
    <w:rsid w:val="005E2A30"/>
    <w:rsid w:val="005F0F28"/>
    <w:rsid w:val="005F2B2E"/>
    <w:rsid w:val="006077CE"/>
    <w:rsid w:val="00614B1C"/>
    <w:rsid w:val="00624C03"/>
    <w:rsid w:val="00640BA3"/>
    <w:rsid w:val="006522D2"/>
    <w:rsid w:val="0067378D"/>
    <w:rsid w:val="006934D0"/>
    <w:rsid w:val="00695B61"/>
    <w:rsid w:val="006C3B29"/>
    <w:rsid w:val="006D0624"/>
    <w:rsid w:val="006D341B"/>
    <w:rsid w:val="006E487B"/>
    <w:rsid w:val="006F1BDF"/>
    <w:rsid w:val="00746CBD"/>
    <w:rsid w:val="00753A17"/>
    <w:rsid w:val="007922F8"/>
    <w:rsid w:val="007A12E5"/>
    <w:rsid w:val="007A4282"/>
    <w:rsid w:val="007B3CC5"/>
    <w:rsid w:val="007B3DDE"/>
    <w:rsid w:val="007D0369"/>
    <w:rsid w:val="007D4DC8"/>
    <w:rsid w:val="007F0195"/>
    <w:rsid w:val="00803469"/>
    <w:rsid w:val="00814614"/>
    <w:rsid w:val="00851E12"/>
    <w:rsid w:val="00855BB4"/>
    <w:rsid w:val="00856C92"/>
    <w:rsid w:val="00860329"/>
    <w:rsid w:val="00874CB6"/>
    <w:rsid w:val="008755C7"/>
    <w:rsid w:val="008A748B"/>
    <w:rsid w:val="008C334C"/>
    <w:rsid w:val="008C6B0C"/>
    <w:rsid w:val="008F37D4"/>
    <w:rsid w:val="008F3E8B"/>
    <w:rsid w:val="008F46F6"/>
    <w:rsid w:val="008F79C3"/>
    <w:rsid w:val="009044C5"/>
    <w:rsid w:val="00927AE6"/>
    <w:rsid w:val="00935B05"/>
    <w:rsid w:val="00952B06"/>
    <w:rsid w:val="00957CAB"/>
    <w:rsid w:val="0096084D"/>
    <w:rsid w:val="009705A7"/>
    <w:rsid w:val="00977B87"/>
    <w:rsid w:val="00980338"/>
    <w:rsid w:val="00985E7D"/>
    <w:rsid w:val="009A1363"/>
    <w:rsid w:val="009A4403"/>
    <w:rsid w:val="009A6E8A"/>
    <w:rsid w:val="009F4FD0"/>
    <w:rsid w:val="00A02A6F"/>
    <w:rsid w:val="00A11AD6"/>
    <w:rsid w:val="00A506CA"/>
    <w:rsid w:val="00A66136"/>
    <w:rsid w:val="00A67BB2"/>
    <w:rsid w:val="00AA1F3F"/>
    <w:rsid w:val="00AD1E2F"/>
    <w:rsid w:val="00AD72FC"/>
    <w:rsid w:val="00AE05C8"/>
    <w:rsid w:val="00AE34E7"/>
    <w:rsid w:val="00AF7796"/>
    <w:rsid w:val="00B05AF5"/>
    <w:rsid w:val="00B147E3"/>
    <w:rsid w:val="00B460FE"/>
    <w:rsid w:val="00B50AF8"/>
    <w:rsid w:val="00B615F9"/>
    <w:rsid w:val="00B97A0A"/>
    <w:rsid w:val="00BA1D2F"/>
    <w:rsid w:val="00BB1812"/>
    <w:rsid w:val="00BF2946"/>
    <w:rsid w:val="00BF36DF"/>
    <w:rsid w:val="00C00A0A"/>
    <w:rsid w:val="00C10B3C"/>
    <w:rsid w:val="00C2612D"/>
    <w:rsid w:val="00C307A6"/>
    <w:rsid w:val="00C37974"/>
    <w:rsid w:val="00C5216F"/>
    <w:rsid w:val="00C7100B"/>
    <w:rsid w:val="00C73C46"/>
    <w:rsid w:val="00C74138"/>
    <w:rsid w:val="00C8425C"/>
    <w:rsid w:val="00C85B27"/>
    <w:rsid w:val="00C87012"/>
    <w:rsid w:val="00C87AB7"/>
    <w:rsid w:val="00CA1A82"/>
    <w:rsid w:val="00CB1527"/>
    <w:rsid w:val="00CB1C5C"/>
    <w:rsid w:val="00CB3A70"/>
    <w:rsid w:val="00CD6798"/>
    <w:rsid w:val="00CF7814"/>
    <w:rsid w:val="00D001BB"/>
    <w:rsid w:val="00D00EFB"/>
    <w:rsid w:val="00D43B02"/>
    <w:rsid w:val="00D51980"/>
    <w:rsid w:val="00D6153C"/>
    <w:rsid w:val="00DA11A7"/>
    <w:rsid w:val="00DA19CB"/>
    <w:rsid w:val="00DC53EA"/>
    <w:rsid w:val="00E1407E"/>
    <w:rsid w:val="00E370BA"/>
    <w:rsid w:val="00E41356"/>
    <w:rsid w:val="00E43D94"/>
    <w:rsid w:val="00E61861"/>
    <w:rsid w:val="00E67855"/>
    <w:rsid w:val="00E80038"/>
    <w:rsid w:val="00E92FF8"/>
    <w:rsid w:val="00EC1649"/>
    <w:rsid w:val="00F045FA"/>
    <w:rsid w:val="00F20456"/>
    <w:rsid w:val="00F30DFF"/>
    <w:rsid w:val="00F41C3B"/>
    <w:rsid w:val="00F54C32"/>
    <w:rsid w:val="00F702C3"/>
    <w:rsid w:val="00F71900"/>
    <w:rsid w:val="00F73FB5"/>
    <w:rsid w:val="00F85F29"/>
    <w:rsid w:val="00F90FC5"/>
    <w:rsid w:val="00F94848"/>
    <w:rsid w:val="00FA11D3"/>
    <w:rsid w:val="00FA7334"/>
    <w:rsid w:val="00FB0C59"/>
    <w:rsid w:val="00FD0C01"/>
    <w:rsid w:val="00FE1436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E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C261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61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612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61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612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9A1363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9A1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E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C261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61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612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61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612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9A1363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9A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2024-10-10T20:00:00+00:00</dateaddindb>
    <dateminusta xmlns="081b8c99-5a1b-4ba1-9a3e-0d0cea83319e" xsi:nil="true"/>
    <numik xmlns="af44e648-6311-40f1-ad37-1234555fd9ba">214</numik>
    <kind xmlns="e2080b48-eafa-461e-b501-38555d38caa1">106</kind>
    <num xmlns="af44e648-6311-40f1-ad37-1234555fd9ba">214</num>
    <beginactiondate xmlns="a853e5a8-fa1e-4dd3-a1b5-1604bfb35b05">2024-10-10T20:00:00+00:00</beginactiondate>
    <approvaldate xmlns="081b8c99-5a1b-4ba1-9a3e-0d0cea83319e">2024-10-09T20:00:00+00:00</approvaldate>
    <bigtitle xmlns="a853e5a8-fa1e-4dd3-a1b5-1604bfb35b05">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11.10.2024</publication>
    <redactiondate xmlns="081b8c99-5a1b-4ba1-9a3e-0d0cea83319e" xsi:nil="true"/>
    <status xmlns="5256eb8c-d5dd-498a-ad6f-7fa801666f9a">34</status>
    <organ xmlns="67a9cb4f-e58d-445a-8e0b-2b8d792f9e38">311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214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41712244-EC2F-4ADD-9769-0C75F41BA417}"/>
</file>

<file path=customXml/itemProps2.xml><?xml version="1.0" encoding="utf-8"?>
<ds:datastoreItem xmlns:ds="http://schemas.openxmlformats.org/officeDocument/2006/customXml" ds:itemID="{98E4E628-6852-4B4E-B120-9C48E41A142F}"/>
</file>

<file path=customXml/itemProps3.xml><?xml version="1.0" encoding="utf-8"?>
<ds:datastoreItem xmlns:ds="http://schemas.openxmlformats.org/officeDocument/2006/customXml" ds:itemID="{D9C3E09D-039C-43EE-B8FF-4F0AA5213D37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2</Pages>
  <Words>930</Words>
  <Characters>7374</Characters>
  <Application>Microsoft Office Word</Application>
  <DocSecurity>0</DocSecurity>
  <Lines>204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2023-11-17T07:41:00Z</cp:lastPrinted>
  <dcterms:created xsi:type="dcterms:W3CDTF">2024-10-11T11:11:00Z</dcterms:created>
  <dcterms:modified xsi:type="dcterms:W3CDTF">2024-10-11T11:11:00Z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Н.Л. Грушевская</vt:lpwstr>
  </property>
  <property fmtid="{D5CDD505-2E9C-101B-9397-08002B2CF9AE}" pid="5" name="Содержание">
    <vt:lpwstr>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и о внесении изменений в приказ департамента охраны объектов культурного наслед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